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551"/>
        <w:gridCol w:w="5348"/>
        <w:gridCol w:w="20"/>
        <w:gridCol w:w="20"/>
      </w:tblGrid>
      <w:tr w:rsidR="00C86610" w:rsidTr="00057D41">
        <w:trPr>
          <w:trHeight w:val="1582"/>
        </w:trPr>
        <w:tc>
          <w:tcPr>
            <w:tcW w:w="2651" w:type="dxa"/>
          </w:tcPr>
          <w:p w:rsidR="00C86610" w:rsidRPr="007F2549" w:rsidRDefault="00C86610" w:rsidP="00F80BEB">
            <w:pPr>
              <w:pStyle w:val="ContactInfo"/>
            </w:pPr>
            <w:r>
              <w:rPr>
                <w:noProof/>
              </w:rPr>
              <w:drawing>
                <wp:inline distT="0" distB="0" distL="0" distR="0" wp14:anchorId="32FF0B9A" wp14:editId="7D6CE8BD">
                  <wp:extent cx="1543793" cy="1089736"/>
                  <wp:effectExtent l="0" t="0" r="0" b="0"/>
                  <wp:docPr id="2" name="Picture 2" descr="C:\Users\Rastangel\Pictures\FFWP-Logo-1people-frwp_trace_2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stangel\Pictures\FFWP-Logo-1people-frwp_trace_2-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77" cy="109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</w:tcPr>
          <w:p w:rsidR="00C86610" w:rsidRDefault="00C86610" w:rsidP="00F80BEB">
            <w:pPr>
              <w:pStyle w:val="ContactInfo"/>
            </w:pPr>
          </w:p>
        </w:tc>
        <w:tc>
          <w:tcPr>
            <w:tcW w:w="5348" w:type="dxa"/>
          </w:tcPr>
          <w:sdt>
            <w:sdtPr>
              <w:rPr>
                <w:rFonts w:ascii="Rockwell" w:hAnsi="Rockwell"/>
                <w:b/>
                <w:sz w:val="20"/>
                <w:szCs w:val="20"/>
              </w:rPr>
              <w:alias w:val="Company"/>
              <w:tag w:val="Company"/>
              <w:id w:val="434908741"/>
              <w:placeholder>
                <w:docPart w:val="A0563BFB06BC446E90D492E86A22E8F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4535EF" w:rsidRPr="00EF5C51" w:rsidRDefault="00057D41" w:rsidP="00057D41">
                <w:pPr>
                  <w:pStyle w:val="ContactInfo"/>
                  <w:ind w:right="-450"/>
                  <w:rPr>
                    <w:rFonts w:ascii="Rockwell" w:hAnsi="Rockwell"/>
                    <w:b/>
                    <w:sz w:val="20"/>
                    <w:szCs w:val="20"/>
                  </w:rPr>
                </w:pPr>
                <w:r>
                  <w:rPr>
                    <w:rFonts w:ascii="Rockwell" w:hAnsi="Rockwell"/>
                    <w:b/>
                    <w:sz w:val="20"/>
                    <w:szCs w:val="20"/>
                  </w:rPr>
                  <w:t>FEDERAL REPUBLIC OF WEST PAPUA</w:t>
                </w:r>
                <w:r>
                  <w:rPr>
                    <w:rFonts w:ascii="Rockwell" w:hAnsi="Rockwell"/>
                    <w:b/>
                    <w:sz w:val="20"/>
                    <w:szCs w:val="20"/>
                  </w:rPr>
                  <w:br/>
                  <w:t>Department of Foreign Affairs, Immigration and Trade</w:t>
                </w:r>
                <w:r>
                  <w:rPr>
                    <w:rFonts w:ascii="Rockwell" w:hAnsi="Rockwell"/>
                    <w:b/>
                    <w:sz w:val="20"/>
                    <w:szCs w:val="20"/>
                  </w:rPr>
                  <w:br/>
                </w:r>
                <w:r>
                  <w:rPr>
                    <w:rFonts w:ascii="Rockwell" w:hAnsi="Rockwell"/>
                    <w:b/>
                    <w:sz w:val="20"/>
                    <w:szCs w:val="20"/>
                  </w:rPr>
                  <w:br/>
                  <w:t>Suite 211, 838 Collins St,</w:t>
                </w:r>
                <w:r>
                  <w:rPr>
                    <w:rFonts w:ascii="Rockwell" w:hAnsi="Rockwell"/>
                    <w:b/>
                    <w:sz w:val="20"/>
                    <w:szCs w:val="20"/>
                  </w:rPr>
                  <w:br/>
                  <w:t>Docklands, 3008. Victoria</w:t>
                </w:r>
              </w:p>
            </w:sdtContent>
          </w:sdt>
          <w:p w:rsidR="00C86610" w:rsidRPr="00EF5C51" w:rsidRDefault="00C86610" w:rsidP="00F80BEB">
            <w:pPr>
              <w:pStyle w:val="ContactInfo"/>
              <w:rPr>
                <w:rFonts w:ascii="Rockwell" w:hAnsi="Rockwell"/>
                <w:b/>
                <w:sz w:val="20"/>
                <w:szCs w:val="20"/>
              </w:rPr>
            </w:pPr>
          </w:p>
          <w:p w:rsidR="00C86610" w:rsidRDefault="00C86610" w:rsidP="00F80BEB">
            <w:pPr>
              <w:pStyle w:val="ContactInfo"/>
            </w:pPr>
          </w:p>
        </w:tc>
        <w:tc>
          <w:tcPr>
            <w:tcW w:w="20" w:type="dxa"/>
          </w:tcPr>
          <w:p w:rsidR="00C86610" w:rsidRDefault="00C86610" w:rsidP="00F80BEB">
            <w:pPr>
              <w:pStyle w:val="ContactInfo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C86610" w:rsidRPr="007F2549" w:rsidRDefault="00C86610" w:rsidP="00F80BEB">
            <w:pPr>
              <w:pStyle w:val="CompanyName"/>
            </w:pPr>
          </w:p>
        </w:tc>
      </w:tr>
    </w:tbl>
    <w:p w:rsidR="00C86610" w:rsidRPr="00C24937" w:rsidRDefault="00C86610" w:rsidP="00C86610">
      <w:pPr>
        <w:spacing w:after="240"/>
        <w:rPr>
          <w:rFonts w:cstheme="minorHAnsi"/>
          <w:b/>
          <w:spacing w:val="-15"/>
          <w:kern w:val="28"/>
          <w:sz w:val="24"/>
          <w:szCs w:val="24"/>
        </w:rPr>
      </w:pPr>
    </w:p>
    <w:p w:rsidR="00C24937" w:rsidRPr="00057D41" w:rsidRDefault="00C24937" w:rsidP="00507D67">
      <w:pPr>
        <w:rPr>
          <w:rFonts w:cstheme="minorHAnsi"/>
          <w:b/>
          <w:spacing w:val="-15"/>
          <w:kern w:val="28"/>
          <w:sz w:val="24"/>
          <w:szCs w:val="24"/>
        </w:rPr>
      </w:pPr>
      <w:r w:rsidRPr="00057D41">
        <w:rPr>
          <w:rFonts w:cstheme="minorHAnsi"/>
          <w:b/>
          <w:spacing w:val="-15"/>
          <w:kern w:val="28"/>
          <w:sz w:val="24"/>
          <w:szCs w:val="24"/>
        </w:rPr>
        <w:t>PRESS CONFERENCE: WEST PAPUA</w:t>
      </w:r>
    </w:p>
    <w:p w:rsidR="00C24937" w:rsidRPr="00057D41" w:rsidRDefault="00C24937" w:rsidP="00507D67">
      <w:pPr>
        <w:rPr>
          <w:rFonts w:cstheme="minorHAnsi"/>
          <w:b/>
          <w:spacing w:val="-15"/>
          <w:kern w:val="28"/>
          <w:sz w:val="24"/>
          <w:szCs w:val="24"/>
        </w:rPr>
      </w:pPr>
    </w:p>
    <w:p w:rsidR="00C24937" w:rsidRPr="00057D41" w:rsidRDefault="00C24937" w:rsidP="00EF3E5A">
      <w:pPr>
        <w:pBdr>
          <w:between w:val="single" w:sz="4" w:space="1" w:color="auto"/>
        </w:pBdr>
        <w:rPr>
          <w:rFonts w:cstheme="minorHAnsi"/>
          <w:b/>
          <w:caps/>
          <w:spacing w:val="-15"/>
          <w:kern w:val="28"/>
          <w:sz w:val="24"/>
          <w:szCs w:val="24"/>
        </w:rPr>
      </w:pPr>
      <w:r w:rsidRPr="00057D41">
        <w:rPr>
          <w:rFonts w:cstheme="minorHAnsi"/>
          <w:b/>
          <w:caps/>
          <w:spacing w:val="-15"/>
          <w:kern w:val="28"/>
          <w:sz w:val="24"/>
          <w:szCs w:val="24"/>
        </w:rPr>
        <w:t>Wednesday 2 July 2014: 11am</w:t>
      </w:r>
    </w:p>
    <w:p w:rsidR="00C24937" w:rsidRPr="00057D41" w:rsidRDefault="00C24937" w:rsidP="00EF3E5A">
      <w:pPr>
        <w:pBdr>
          <w:between w:val="single" w:sz="4" w:space="1" w:color="auto"/>
        </w:pBdr>
        <w:rPr>
          <w:rFonts w:cstheme="minorHAnsi"/>
          <w:b/>
          <w:spacing w:val="-15"/>
          <w:kern w:val="28"/>
          <w:sz w:val="24"/>
          <w:szCs w:val="24"/>
        </w:rPr>
      </w:pPr>
      <w:r w:rsidRPr="00057D41">
        <w:rPr>
          <w:rFonts w:cstheme="minorHAnsi"/>
          <w:b/>
          <w:spacing w:val="-15"/>
          <w:kern w:val="28"/>
          <w:sz w:val="24"/>
          <w:szCs w:val="24"/>
        </w:rPr>
        <w:t xml:space="preserve">Suite 211, 838 Collins St, Docklands, Victoria </w:t>
      </w:r>
    </w:p>
    <w:p w:rsidR="00C24937" w:rsidRPr="00057D41" w:rsidRDefault="00C24937" w:rsidP="00507D67">
      <w:pPr>
        <w:rPr>
          <w:rFonts w:cstheme="minorHAnsi"/>
          <w:b/>
          <w:spacing w:val="-15"/>
          <w:kern w:val="28"/>
          <w:sz w:val="24"/>
          <w:szCs w:val="24"/>
        </w:rPr>
      </w:pPr>
      <w:r w:rsidRPr="00057D41">
        <w:rPr>
          <w:rFonts w:cstheme="minorHAnsi"/>
          <w:b/>
          <w:spacing w:val="-15"/>
          <w:kern w:val="28"/>
          <w:sz w:val="24"/>
          <w:szCs w:val="24"/>
        </w:rPr>
        <w:t xml:space="preserve"> </w:t>
      </w:r>
    </w:p>
    <w:p w:rsidR="00C86610" w:rsidRPr="00057D41" w:rsidRDefault="00C24937" w:rsidP="00507D67">
      <w:pPr>
        <w:rPr>
          <w:rFonts w:cstheme="minorHAnsi"/>
          <w:b/>
          <w:spacing w:val="-15"/>
          <w:kern w:val="28"/>
          <w:sz w:val="24"/>
          <w:szCs w:val="24"/>
        </w:rPr>
      </w:pPr>
      <w:r w:rsidRPr="00057D41">
        <w:rPr>
          <w:rFonts w:cstheme="minorHAnsi"/>
          <w:b/>
          <w:spacing w:val="-15"/>
          <w:kern w:val="28"/>
          <w:sz w:val="24"/>
          <w:szCs w:val="24"/>
        </w:rPr>
        <w:t>“</w:t>
      </w:r>
      <w:r w:rsidR="00507D67" w:rsidRPr="00057D41">
        <w:rPr>
          <w:rFonts w:cstheme="minorHAnsi"/>
          <w:b/>
          <w:spacing w:val="-15"/>
          <w:kern w:val="28"/>
          <w:sz w:val="24"/>
          <w:szCs w:val="24"/>
        </w:rPr>
        <w:t>No justice, No peace, No autonomy in West Papua</w:t>
      </w:r>
      <w:r w:rsidRPr="00057D41">
        <w:rPr>
          <w:rFonts w:cstheme="minorHAnsi"/>
          <w:b/>
          <w:spacing w:val="-15"/>
          <w:kern w:val="28"/>
          <w:sz w:val="24"/>
          <w:szCs w:val="24"/>
        </w:rPr>
        <w:t>”</w:t>
      </w:r>
    </w:p>
    <w:p w:rsidR="00507D67" w:rsidRPr="00126DF0" w:rsidRDefault="00507D67" w:rsidP="00507D67">
      <w:pPr>
        <w:rPr>
          <w:rFonts w:ascii="Trebuchet MS" w:hAnsi="Trebuchet MS" w:cstheme="minorHAnsi"/>
          <w:b/>
          <w:spacing w:val="-15"/>
          <w:kern w:val="28"/>
        </w:rPr>
      </w:pPr>
      <w:r w:rsidRPr="00057D41">
        <w:rPr>
          <w:rFonts w:cstheme="minorHAnsi"/>
          <w:b/>
          <w:spacing w:val="-15"/>
          <w:kern w:val="28"/>
          <w:sz w:val="24"/>
          <w:szCs w:val="24"/>
        </w:rPr>
        <w:t>A</w:t>
      </w:r>
      <w:r w:rsidR="00720679" w:rsidRPr="00057D41">
        <w:rPr>
          <w:rFonts w:cstheme="minorHAnsi"/>
          <w:b/>
          <w:spacing w:val="-15"/>
          <w:kern w:val="28"/>
          <w:sz w:val="24"/>
          <w:szCs w:val="24"/>
        </w:rPr>
        <w:t xml:space="preserve">nglican priest returns from </w:t>
      </w:r>
      <w:r w:rsidRPr="00057D41">
        <w:rPr>
          <w:rFonts w:cstheme="minorHAnsi"/>
          <w:b/>
          <w:spacing w:val="-15"/>
          <w:kern w:val="28"/>
          <w:sz w:val="24"/>
          <w:szCs w:val="24"/>
        </w:rPr>
        <w:t>war-zone</w:t>
      </w:r>
    </w:p>
    <w:p w:rsidR="00C86610" w:rsidRPr="00126DF0" w:rsidRDefault="00507D67" w:rsidP="00853EA2">
      <w:pPr>
        <w:widowControl w:val="0"/>
        <w:autoSpaceDE w:val="0"/>
        <w:autoSpaceDN w:val="0"/>
        <w:adjustRightInd w:val="0"/>
        <w:spacing w:after="180"/>
        <w:jc w:val="right"/>
        <w:rPr>
          <w:rStyle w:val="Emphasis"/>
          <w:rFonts w:ascii="Trebuchet MS" w:hAnsi="Trebuchet MS" w:cstheme="minorHAnsi"/>
        </w:rPr>
      </w:pPr>
      <w:r w:rsidRPr="00126DF0">
        <w:rPr>
          <w:rStyle w:val="Emphasis"/>
          <w:rFonts w:ascii="Trebuchet MS" w:hAnsi="Trebuchet MS" w:cstheme="minorHAnsi"/>
        </w:rPr>
        <w:t>2 July</w:t>
      </w:r>
      <w:r w:rsidR="001743D5" w:rsidRPr="00126DF0">
        <w:rPr>
          <w:rStyle w:val="Emphasis"/>
          <w:rFonts w:ascii="Trebuchet MS" w:hAnsi="Trebuchet MS" w:cstheme="minorHAnsi"/>
        </w:rPr>
        <w:t xml:space="preserve"> 2014</w:t>
      </w:r>
    </w:p>
    <w:p w:rsidR="00720679" w:rsidRPr="00126DF0" w:rsidRDefault="00720679" w:rsidP="006E4700">
      <w:pPr>
        <w:widowControl w:val="0"/>
        <w:autoSpaceDE w:val="0"/>
        <w:autoSpaceDN w:val="0"/>
        <w:adjustRightInd w:val="0"/>
        <w:spacing w:after="180" w:line="340" w:lineRule="atLeast"/>
        <w:rPr>
          <w:rFonts w:ascii="Trebuchet MS" w:hAnsi="Trebuchet MS" w:cstheme="minorHAnsi"/>
        </w:rPr>
      </w:pPr>
    </w:p>
    <w:p w:rsidR="00507D67" w:rsidRPr="00225F0A" w:rsidRDefault="00126DF0" w:rsidP="00B350A6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Peter Woods, </w:t>
      </w:r>
      <w:r w:rsidR="00507D67" w:rsidRPr="00126DF0">
        <w:rPr>
          <w:rFonts w:ascii="Trebuchet MS" w:hAnsi="Trebuchet MS"/>
        </w:rPr>
        <w:t xml:space="preserve">Anglican priest </w:t>
      </w:r>
      <w:r w:rsidR="00225F0A" w:rsidRPr="00126DF0">
        <w:rPr>
          <w:rFonts w:ascii="Trebuchet MS" w:hAnsi="Trebuchet MS"/>
        </w:rPr>
        <w:t xml:space="preserve">and </w:t>
      </w:r>
      <w:r w:rsidR="00507D67" w:rsidRPr="00126DF0">
        <w:rPr>
          <w:rFonts w:ascii="Trebuchet MS" w:hAnsi="Trebuchet MS"/>
        </w:rPr>
        <w:t xml:space="preserve">regular visitor to West Papua, </w:t>
      </w:r>
      <w:r w:rsidR="00EF3E5A" w:rsidRPr="00126DF0">
        <w:rPr>
          <w:rFonts w:ascii="Trebuchet MS" w:hAnsi="Trebuchet MS"/>
        </w:rPr>
        <w:t xml:space="preserve">said he </w:t>
      </w:r>
      <w:r w:rsidR="00507D67" w:rsidRPr="00126DF0">
        <w:rPr>
          <w:rFonts w:ascii="Trebuchet MS" w:hAnsi="Trebuchet MS"/>
        </w:rPr>
        <w:t xml:space="preserve">was appalled by </w:t>
      </w:r>
      <w:r w:rsidR="00225F0A" w:rsidRPr="00126DF0">
        <w:rPr>
          <w:rFonts w:ascii="Trebuchet MS" w:hAnsi="Trebuchet MS"/>
        </w:rPr>
        <w:t>the militarism</w:t>
      </w:r>
      <w:r>
        <w:rPr>
          <w:rFonts w:ascii="Trebuchet MS" w:hAnsi="Trebuchet MS"/>
        </w:rPr>
        <w:t xml:space="preserve"> and the grinding </w:t>
      </w:r>
      <w:r w:rsidR="00EF3E5A" w:rsidRPr="00225F0A">
        <w:rPr>
          <w:rFonts w:ascii="Trebuchet MS" w:hAnsi="Trebuchet MS"/>
        </w:rPr>
        <w:t>poverty</w:t>
      </w:r>
      <w:r>
        <w:rPr>
          <w:rFonts w:ascii="Trebuchet MS" w:hAnsi="Trebuchet MS"/>
        </w:rPr>
        <w:t xml:space="preserve"> </w:t>
      </w:r>
      <w:r w:rsidR="00225F0A" w:rsidRPr="00225F0A">
        <w:rPr>
          <w:rFonts w:ascii="Trebuchet MS" w:hAnsi="Trebuchet MS"/>
        </w:rPr>
        <w:t>that</w:t>
      </w:r>
      <w:r w:rsidR="00EF3E5A" w:rsidRPr="00225F0A">
        <w:rPr>
          <w:rFonts w:ascii="Trebuchet MS" w:hAnsi="Trebuchet MS"/>
        </w:rPr>
        <w:t xml:space="preserve"> he found in </w:t>
      </w:r>
      <w:proofErr w:type="spellStart"/>
      <w:r w:rsidR="00EF3E5A" w:rsidRPr="00225F0A">
        <w:rPr>
          <w:rFonts w:ascii="Trebuchet MS" w:hAnsi="Trebuchet MS"/>
        </w:rPr>
        <w:t>Manokwari</w:t>
      </w:r>
      <w:proofErr w:type="spellEnd"/>
      <w:r w:rsidR="00EF3E5A" w:rsidRPr="00225F0A">
        <w:rPr>
          <w:rFonts w:ascii="Trebuchet MS" w:hAnsi="Trebuchet MS"/>
        </w:rPr>
        <w:t xml:space="preserve"> </w:t>
      </w:r>
      <w:r w:rsidR="00225F0A" w:rsidRPr="00225F0A">
        <w:rPr>
          <w:rFonts w:ascii="Trebuchet MS" w:hAnsi="Trebuchet MS"/>
        </w:rPr>
        <w:t>last week</w:t>
      </w:r>
      <w:r>
        <w:rPr>
          <w:rFonts w:ascii="Trebuchet MS" w:hAnsi="Trebuchet MS"/>
        </w:rPr>
        <w:t>, eighteen months after his last visit.</w:t>
      </w:r>
      <w:r w:rsidR="00507D67" w:rsidRPr="00225F0A">
        <w:rPr>
          <w:rFonts w:ascii="Trebuchet MS" w:hAnsi="Trebuchet MS"/>
        </w:rPr>
        <w:t xml:space="preserve"> </w:t>
      </w:r>
    </w:p>
    <w:p w:rsidR="00B350A6" w:rsidRPr="00225F0A" w:rsidRDefault="00B350A6" w:rsidP="00B350A6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</w:p>
    <w:p w:rsidR="000A2A1D" w:rsidRPr="00225F0A" w:rsidRDefault="00720679" w:rsidP="00B350A6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225F0A">
        <w:rPr>
          <w:rFonts w:ascii="Trebuchet MS" w:hAnsi="Trebuchet MS"/>
        </w:rPr>
        <w:t>“</w:t>
      </w:r>
      <w:r w:rsidR="00126DF0">
        <w:rPr>
          <w:rFonts w:ascii="Trebuchet MS" w:hAnsi="Trebuchet MS"/>
        </w:rPr>
        <w:t>T</w:t>
      </w:r>
      <w:r w:rsidR="00EF3E5A" w:rsidRPr="00225F0A">
        <w:rPr>
          <w:rFonts w:ascii="Trebuchet MS" w:hAnsi="Trebuchet MS"/>
        </w:rPr>
        <w:t>he Indonesian gover</w:t>
      </w:r>
      <w:r w:rsidR="00225F0A" w:rsidRPr="00225F0A">
        <w:rPr>
          <w:rFonts w:ascii="Trebuchet MS" w:hAnsi="Trebuchet MS"/>
        </w:rPr>
        <w:t>nme</w:t>
      </w:r>
      <w:r w:rsidR="00126DF0">
        <w:rPr>
          <w:rFonts w:ascii="Trebuchet MS" w:hAnsi="Trebuchet MS"/>
        </w:rPr>
        <w:t>nt has swamped the area</w:t>
      </w:r>
      <w:r w:rsidR="00225F0A" w:rsidRPr="00225F0A">
        <w:rPr>
          <w:rFonts w:ascii="Trebuchet MS" w:hAnsi="Trebuchet MS"/>
        </w:rPr>
        <w:t xml:space="preserve"> </w:t>
      </w:r>
      <w:r w:rsidR="00EF3E5A" w:rsidRPr="00225F0A">
        <w:rPr>
          <w:rFonts w:ascii="Trebuchet MS" w:hAnsi="Trebuchet MS"/>
        </w:rPr>
        <w:t>with</w:t>
      </w:r>
      <w:r w:rsidR="00EF3E5A" w:rsidRPr="00126DF0">
        <w:rPr>
          <w:rFonts w:ascii="Trebuchet MS" w:hAnsi="Trebuchet MS"/>
          <w:i/>
        </w:rPr>
        <w:t xml:space="preserve"> </w:t>
      </w:r>
      <w:proofErr w:type="spellStart"/>
      <w:r w:rsidR="00EF3E5A" w:rsidRPr="00126DF0">
        <w:rPr>
          <w:rFonts w:ascii="Trebuchet MS" w:hAnsi="Trebuchet MS"/>
          <w:i/>
        </w:rPr>
        <w:t>t</w:t>
      </w:r>
      <w:r w:rsidR="00126DF0" w:rsidRPr="00126DF0">
        <w:rPr>
          <w:rFonts w:ascii="Trebuchet MS" w:hAnsi="Trebuchet MS"/>
          <w:i/>
        </w:rPr>
        <w:t>ransmigrasi</w:t>
      </w:r>
      <w:proofErr w:type="spellEnd"/>
      <w:r w:rsidR="00126DF0">
        <w:rPr>
          <w:rFonts w:ascii="Trebuchet MS" w:hAnsi="Trebuchet MS"/>
        </w:rPr>
        <w:t xml:space="preserve">; </w:t>
      </w:r>
      <w:r w:rsidR="00142BF2" w:rsidRPr="00225F0A">
        <w:rPr>
          <w:rFonts w:ascii="Trebuchet MS" w:hAnsi="Trebuchet MS"/>
        </w:rPr>
        <w:t>Papuans don’t e</w:t>
      </w:r>
      <w:r w:rsidR="000A2A1D" w:rsidRPr="00225F0A">
        <w:rPr>
          <w:rFonts w:ascii="Trebuchet MS" w:hAnsi="Trebuchet MS"/>
        </w:rPr>
        <w:t xml:space="preserve">ven sell the </w:t>
      </w:r>
      <w:proofErr w:type="spellStart"/>
      <w:r w:rsidR="000A2A1D" w:rsidRPr="00225F0A">
        <w:rPr>
          <w:rFonts w:ascii="Trebuchet MS" w:hAnsi="Trebuchet MS"/>
        </w:rPr>
        <w:t>betelnut</w:t>
      </w:r>
      <w:proofErr w:type="spellEnd"/>
      <w:r w:rsidR="000A2A1D" w:rsidRPr="00225F0A">
        <w:rPr>
          <w:rFonts w:ascii="Trebuchet MS" w:hAnsi="Trebuchet MS"/>
        </w:rPr>
        <w:t xml:space="preserve"> and swamp-</w:t>
      </w:r>
      <w:r w:rsidR="00142BF2" w:rsidRPr="00225F0A">
        <w:rPr>
          <w:rFonts w:ascii="Trebuchet MS" w:hAnsi="Trebuchet MS"/>
        </w:rPr>
        <w:t>spinach now</w:t>
      </w:r>
      <w:r w:rsidR="000A2A1D" w:rsidRPr="00225F0A">
        <w:rPr>
          <w:rFonts w:ascii="Trebuchet MS" w:hAnsi="Trebuchet MS"/>
        </w:rPr>
        <w:t xml:space="preserve">; they survive on </w:t>
      </w:r>
      <w:r w:rsidR="00126DF0">
        <w:rPr>
          <w:rFonts w:ascii="Trebuchet MS" w:hAnsi="Trebuchet MS"/>
        </w:rPr>
        <w:t xml:space="preserve">the </w:t>
      </w:r>
      <w:r w:rsidR="000A2A1D" w:rsidRPr="00225F0A">
        <w:rPr>
          <w:rFonts w:ascii="Trebuchet MS" w:hAnsi="Trebuchet MS"/>
        </w:rPr>
        <w:t xml:space="preserve">fish they </w:t>
      </w:r>
      <w:r w:rsidR="00126DF0">
        <w:rPr>
          <w:rFonts w:ascii="Trebuchet MS" w:hAnsi="Trebuchet MS"/>
        </w:rPr>
        <w:t xml:space="preserve">are able to </w:t>
      </w:r>
      <w:r w:rsidR="000A2A1D" w:rsidRPr="00225F0A">
        <w:rPr>
          <w:rFonts w:ascii="Trebuchet MS" w:hAnsi="Trebuchet MS"/>
        </w:rPr>
        <w:t>catch and live in shanties on the beach</w:t>
      </w:r>
      <w:r w:rsidR="00126DF0">
        <w:rPr>
          <w:rFonts w:ascii="Trebuchet MS" w:hAnsi="Trebuchet MS"/>
        </w:rPr>
        <w:t xml:space="preserve">.  For them nothing much has changed since the 1980’s, </w:t>
      </w:r>
      <w:r w:rsidR="00225F0A" w:rsidRPr="00225F0A">
        <w:rPr>
          <w:rFonts w:ascii="Trebuchet MS" w:hAnsi="Trebuchet MS"/>
        </w:rPr>
        <w:t>when my wife and I worked there</w:t>
      </w:r>
      <w:r w:rsidR="00057D41">
        <w:rPr>
          <w:rFonts w:ascii="Trebuchet MS" w:hAnsi="Trebuchet MS"/>
        </w:rPr>
        <w:t>”</w:t>
      </w:r>
      <w:r w:rsidR="00225F0A" w:rsidRPr="00225F0A">
        <w:rPr>
          <w:rFonts w:ascii="Trebuchet MS" w:hAnsi="Trebuchet MS"/>
        </w:rPr>
        <w:t>.</w:t>
      </w:r>
      <w:r w:rsidR="000A2A1D" w:rsidRPr="00225F0A">
        <w:rPr>
          <w:rFonts w:ascii="Trebuchet MS" w:hAnsi="Trebuchet MS"/>
        </w:rPr>
        <w:t xml:space="preserve">  </w:t>
      </w:r>
    </w:p>
    <w:p w:rsidR="00B350A6" w:rsidRPr="00225F0A" w:rsidRDefault="00B350A6" w:rsidP="00B350A6">
      <w:pPr>
        <w:spacing w:line="360" w:lineRule="auto"/>
        <w:rPr>
          <w:rFonts w:ascii="Trebuchet MS" w:hAnsi="Trebuchet MS"/>
          <w:spacing w:val="0"/>
          <w:lang w:val="en-AU"/>
        </w:rPr>
      </w:pPr>
    </w:p>
    <w:p w:rsidR="00B350A6" w:rsidRPr="00225F0A" w:rsidRDefault="00CC3328" w:rsidP="00225F0A">
      <w:pPr>
        <w:spacing w:line="360" w:lineRule="auto"/>
        <w:rPr>
          <w:rFonts w:ascii="Trebuchet MS" w:hAnsi="Trebuchet MS"/>
          <w:spacing w:val="0"/>
          <w:lang w:val="en-AU"/>
        </w:rPr>
      </w:pPr>
      <w:r w:rsidRPr="00225F0A">
        <w:rPr>
          <w:rFonts w:ascii="Trebuchet MS" w:hAnsi="Trebuchet MS"/>
          <w:spacing w:val="0"/>
          <w:lang w:val="en-AU"/>
        </w:rPr>
        <w:t>Rev. Woods</w:t>
      </w:r>
      <w:r w:rsidR="00FE1F24" w:rsidRPr="00225F0A">
        <w:rPr>
          <w:rFonts w:ascii="Trebuchet MS" w:hAnsi="Trebuchet MS"/>
          <w:spacing w:val="0"/>
          <w:lang w:val="en-AU"/>
        </w:rPr>
        <w:t xml:space="preserve"> said there were plenty of </w:t>
      </w:r>
      <w:r w:rsidR="000A2A1D" w:rsidRPr="00225F0A">
        <w:rPr>
          <w:rFonts w:ascii="Trebuchet MS" w:hAnsi="Trebuchet MS"/>
          <w:spacing w:val="0"/>
          <w:lang w:val="en-AU"/>
        </w:rPr>
        <w:t xml:space="preserve">Special Autonomy money </w:t>
      </w:r>
      <w:r w:rsidR="00FE1F24" w:rsidRPr="00225F0A">
        <w:rPr>
          <w:rFonts w:ascii="Trebuchet MS" w:hAnsi="Trebuchet MS"/>
          <w:spacing w:val="0"/>
          <w:lang w:val="en-AU"/>
        </w:rPr>
        <w:t xml:space="preserve">in West Papua.  “But it </w:t>
      </w:r>
      <w:r w:rsidR="000A2A1D" w:rsidRPr="00225F0A">
        <w:rPr>
          <w:rFonts w:ascii="Trebuchet MS" w:hAnsi="Trebuchet MS"/>
          <w:spacing w:val="0"/>
          <w:lang w:val="en-AU"/>
        </w:rPr>
        <w:t xml:space="preserve">is being funnelled into expanding the </w:t>
      </w:r>
      <w:proofErr w:type="spellStart"/>
      <w:r w:rsidR="000A2A1D" w:rsidRPr="00225F0A">
        <w:rPr>
          <w:rFonts w:ascii="Trebuchet MS" w:hAnsi="Trebuchet MS"/>
          <w:spacing w:val="0"/>
          <w:lang w:val="en-AU"/>
        </w:rPr>
        <w:t>beauraucracies</w:t>
      </w:r>
      <w:proofErr w:type="spellEnd"/>
      <w:r w:rsidR="000A2A1D" w:rsidRPr="00225F0A">
        <w:rPr>
          <w:rFonts w:ascii="Trebuchet MS" w:hAnsi="Trebuchet MS"/>
          <w:spacing w:val="0"/>
          <w:lang w:val="en-AU"/>
        </w:rPr>
        <w:t xml:space="preserve">, adding </w:t>
      </w:r>
      <w:r w:rsidR="00225F0A" w:rsidRPr="00225F0A">
        <w:rPr>
          <w:rFonts w:ascii="Trebuchet MS" w:hAnsi="Trebuchet MS"/>
          <w:spacing w:val="0"/>
          <w:lang w:val="en-AU"/>
        </w:rPr>
        <w:t xml:space="preserve">even </w:t>
      </w:r>
      <w:r w:rsidR="000A2A1D" w:rsidRPr="00225F0A">
        <w:rPr>
          <w:rFonts w:ascii="Trebuchet MS" w:hAnsi="Trebuchet MS"/>
          <w:spacing w:val="0"/>
          <w:lang w:val="en-AU"/>
        </w:rPr>
        <w:t xml:space="preserve">more layers of </w:t>
      </w:r>
      <w:r w:rsidR="00126DF0">
        <w:rPr>
          <w:rFonts w:ascii="Trebuchet MS" w:hAnsi="Trebuchet MS"/>
          <w:spacing w:val="0"/>
          <w:lang w:val="en-AU"/>
        </w:rPr>
        <w:t>security and administration</w:t>
      </w:r>
      <w:r w:rsidR="000A2A1D" w:rsidRPr="00225F0A">
        <w:rPr>
          <w:rFonts w:ascii="Trebuchet MS" w:hAnsi="Trebuchet MS"/>
          <w:spacing w:val="0"/>
          <w:lang w:val="en-AU"/>
        </w:rPr>
        <w:t xml:space="preserve">.  </w:t>
      </w:r>
      <w:r w:rsidRPr="00225F0A">
        <w:rPr>
          <w:rFonts w:ascii="Trebuchet MS" w:hAnsi="Trebuchet MS"/>
          <w:spacing w:val="0"/>
          <w:lang w:val="en-AU"/>
        </w:rPr>
        <w:t xml:space="preserve">The mountains behind </w:t>
      </w:r>
      <w:proofErr w:type="spellStart"/>
      <w:r w:rsidRPr="00225F0A">
        <w:rPr>
          <w:rFonts w:ascii="Trebuchet MS" w:hAnsi="Trebuchet MS"/>
          <w:spacing w:val="0"/>
          <w:lang w:val="en-AU"/>
        </w:rPr>
        <w:t>Manokwari</w:t>
      </w:r>
      <w:proofErr w:type="spellEnd"/>
      <w:r w:rsidR="00B350A6" w:rsidRPr="00225F0A">
        <w:rPr>
          <w:rFonts w:ascii="Trebuchet MS" w:hAnsi="Trebuchet MS"/>
          <w:spacing w:val="0"/>
          <w:lang w:val="en-AU"/>
        </w:rPr>
        <w:t xml:space="preserve"> </w:t>
      </w:r>
      <w:r w:rsidR="00225F0A" w:rsidRPr="00225F0A">
        <w:rPr>
          <w:rFonts w:ascii="Trebuchet MS" w:hAnsi="Trebuchet MS"/>
          <w:spacing w:val="0"/>
          <w:lang w:val="en-AU"/>
        </w:rPr>
        <w:t>have</w:t>
      </w:r>
      <w:r w:rsidR="00B350A6" w:rsidRPr="00225F0A">
        <w:rPr>
          <w:rFonts w:ascii="Trebuchet MS" w:hAnsi="Trebuchet MS"/>
          <w:spacing w:val="0"/>
          <w:lang w:val="en-AU"/>
        </w:rPr>
        <w:t xml:space="preserve"> always been a </w:t>
      </w:r>
      <w:r w:rsidR="00126DF0">
        <w:rPr>
          <w:rFonts w:ascii="Trebuchet MS" w:hAnsi="Trebuchet MS"/>
          <w:spacing w:val="0"/>
          <w:lang w:val="en-AU"/>
        </w:rPr>
        <w:t xml:space="preserve">refuge for </w:t>
      </w:r>
      <w:r w:rsidR="00225F0A" w:rsidRPr="00225F0A">
        <w:rPr>
          <w:rFonts w:ascii="Trebuchet MS" w:hAnsi="Trebuchet MS"/>
          <w:spacing w:val="0"/>
          <w:lang w:val="en-AU"/>
        </w:rPr>
        <w:t>Papuan resistance</w:t>
      </w:r>
      <w:r w:rsidR="00126DF0">
        <w:rPr>
          <w:rFonts w:ascii="Trebuchet MS" w:hAnsi="Trebuchet MS"/>
          <w:spacing w:val="0"/>
          <w:lang w:val="en-AU"/>
        </w:rPr>
        <w:t xml:space="preserve"> and refugees</w:t>
      </w:r>
      <w:r w:rsidR="00B350A6" w:rsidRPr="00225F0A">
        <w:rPr>
          <w:rFonts w:ascii="Trebuchet MS" w:hAnsi="Trebuchet MS"/>
          <w:spacing w:val="0"/>
          <w:lang w:val="en-AU"/>
        </w:rPr>
        <w:t>, but</w:t>
      </w:r>
      <w:r w:rsidRPr="00225F0A">
        <w:rPr>
          <w:rFonts w:ascii="Trebuchet MS" w:hAnsi="Trebuchet MS"/>
          <w:spacing w:val="0"/>
          <w:lang w:val="en-AU"/>
        </w:rPr>
        <w:t xml:space="preserve"> now</w:t>
      </w:r>
      <w:r w:rsidR="00B350A6" w:rsidRPr="00225F0A">
        <w:rPr>
          <w:rFonts w:ascii="Trebuchet MS" w:hAnsi="Trebuchet MS"/>
          <w:spacing w:val="0"/>
          <w:lang w:val="en-AU"/>
        </w:rPr>
        <w:t xml:space="preserve"> large government infrastructure</w:t>
      </w:r>
      <w:r w:rsidRPr="00225F0A">
        <w:rPr>
          <w:rFonts w:ascii="Trebuchet MS" w:hAnsi="Trebuchet MS"/>
          <w:spacing w:val="0"/>
          <w:lang w:val="en-AU"/>
        </w:rPr>
        <w:t xml:space="preserve"> is being built</w:t>
      </w:r>
      <w:r w:rsidR="00225F0A" w:rsidRPr="00225F0A">
        <w:rPr>
          <w:rFonts w:ascii="Trebuchet MS" w:hAnsi="Trebuchet MS"/>
          <w:spacing w:val="0"/>
          <w:lang w:val="en-AU"/>
        </w:rPr>
        <w:t xml:space="preserve"> in </w:t>
      </w:r>
      <w:proofErr w:type="spellStart"/>
      <w:r w:rsidR="00225F0A" w:rsidRPr="00225F0A">
        <w:rPr>
          <w:rFonts w:ascii="Trebuchet MS" w:hAnsi="Trebuchet MS"/>
          <w:spacing w:val="0"/>
          <w:lang w:val="en-AU"/>
        </w:rPr>
        <w:t>Arfai</w:t>
      </w:r>
      <w:proofErr w:type="spellEnd"/>
      <w:r w:rsidR="00B350A6" w:rsidRPr="00225F0A">
        <w:rPr>
          <w:rFonts w:ascii="Trebuchet MS" w:hAnsi="Trebuchet MS"/>
          <w:spacing w:val="0"/>
          <w:lang w:val="en-AU"/>
        </w:rPr>
        <w:t xml:space="preserve">, mega-sized </w:t>
      </w:r>
      <w:r w:rsidRPr="00225F0A">
        <w:rPr>
          <w:rFonts w:ascii="Trebuchet MS" w:hAnsi="Trebuchet MS"/>
          <w:spacing w:val="0"/>
          <w:lang w:val="en-AU"/>
        </w:rPr>
        <w:t>buildings constructed by an all-Javanese workforce</w:t>
      </w:r>
      <w:r w:rsidR="00057D41">
        <w:rPr>
          <w:rFonts w:ascii="Trebuchet MS" w:hAnsi="Trebuchet MS"/>
          <w:spacing w:val="0"/>
          <w:lang w:val="en-AU"/>
        </w:rPr>
        <w:t xml:space="preserve">. </w:t>
      </w:r>
      <w:r w:rsidR="00225F0A">
        <w:rPr>
          <w:rFonts w:ascii="Trebuchet MS" w:hAnsi="Trebuchet MS"/>
          <w:spacing w:val="0"/>
          <w:lang w:val="en-AU"/>
        </w:rPr>
        <w:t>And that includes very impressive-looking mosques</w:t>
      </w:r>
      <w:r w:rsidRPr="00225F0A">
        <w:rPr>
          <w:rFonts w:ascii="Trebuchet MS" w:hAnsi="Trebuchet MS"/>
          <w:spacing w:val="0"/>
          <w:lang w:val="en-AU"/>
        </w:rPr>
        <w:t>”</w:t>
      </w:r>
      <w:r w:rsidR="00B350A6" w:rsidRPr="00225F0A">
        <w:rPr>
          <w:rFonts w:ascii="Trebuchet MS" w:hAnsi="Trebuchet MS"/>
          <w:spacing w:val="0"/>
          <w:lang w:val="en-AU"/>
        </w:rPr>
        <w:t>.</w:t>
      </w:r>
    </w:p>
    <w:p w:rsidR="00B350A6" w:rsidRPr="00225F0A" w:rsidRDefault="00B350A6" w:rsidP="00225F0A">
      <w:pPr>
        <w:spacing w:line="360" w:lineRule="auto"/>
        <w:rPr>
          <w:rFonts w:ascii="Trebuchet MS" w:hAnsi="Trebuchet MS"/>
          <w:spacing w:val="0"/>
          <w:lang w:val="en-AU"/>
        </w:rPr>
      </w:pPr>
    </w:p>
    <w:p w:rsidR="000A2A1D" w:rsidRPr="00057D41" w:rsidRDefault="00126DF0" w:rsidP="00057D41">
      <w:pPr>
        <w:spacing w:line="360" w:lineRule="auto"/>
        <w:rPr>
          <w:rFonts w:ascii="Trebuchet MS" w:hAnsi="Trebuchet MS"/>
          <w:spacing w:val="0"/>
          <w:lang w:val="en-AU"/>
        </w:rPr>
      </w:pPr>
      <w:r>
        <w:rPr>
          <w:rFonts w:ascii="Trebuchet MS" w:hAnsi="Trebuchet MS"/>
          <w:spacing w:val="0"/>
          <w:lang w:val="en-AU"/>
        </w:rPr>
        <w:t xml:space="preserve">Rev. Woods said </w:t>
      </w:r>
      <w:r w:rsidR="00225F0A" w:rsidRPr="00225F0A">
        <w:rPr>
          <w:rFonts w:ascii="Trebuchet MS" w:hAnsi="Trebuchet MS"/>
          <w:spacing w:val="0"/>
          <w:lang w:val="en-AU"/>
        </w:rPr>
        <w:t xml:space="preserve">Indonesian-Intelligence is everywhere.  </w:t>
      </w:r>
      <w:r>
        <w:rPr>
          <w:rFonts w:ascii="Trebuchet MS" w:hAnsi="Trebuchet MS"/>
          <w:spacing w:val="0"/>
          <w:lang w:val="en-AU"/>
        </w:rPr>
        <w:t>“</w:t>
      </w:r>
      <w:r w:rsidR="00225F0A" w:rsidRPr="00225F0A">
        <w:rPr>
          <w:rFonts w:ascii="Trebuchet MS" w:hAnsi="Trebuchet MS"/>
          <w:spacing w:val="0"/>
          <w:lang w:val="en-AU"/>
        </w:rPr>
        <w:t>I met a young ma</w:t>
      </w:r>
      <w:r>
        <w:rPr>
          <w:rFonts w:ascii="Trebuchet MS" w:hAnsi="Trebuchet MS"/>
          <w:spacing w:val="0"/>
          <w:lang w:val="en-AU"/>
        </w:rPr>
        <w:t xml:space="preserve">n who was deliberately rammed off his motorcycle, </w:t>
      </w:r>
      <w:r w:rsidR="00225F0A" w:rsidRPr="00225F0A">
        <w:rPr>
          <w:rFonts w:ascii="Trebuchet MS" w:hAnsi="Trebuchet MS"/>
          <w:spacing w:val="0"/>
          <w:lang w:val="en-AU"/>
        </w:rPr>
        <w:t>then beate</w:t>
      </w:r>
      <w:r>
        <w:rPr>
          <w:rFonts w:ascii="Trebuchet MS" w:hAnsi="Trebuchet MS"/>
          <w:spacing w:val="0"/>
          <w:lang w:val="en-AU"/>
        </w:rPr>
        <w:t>n with a block of wood</w:t>
      </w:r>
      <w:r w:rsidR="00057D41">
        <w:rPr>
          <w:rFonts w:ascii="Trebuchet MS" w:hAnsi="Trebuchet MS"/>
          <w:spacing w:val="0"/>
          <w:lang w:val="en-AU"/>
        </w:rPr>
        <w:t xml:space="preserve">.  The </w:t>
      </w:r>
      <w:proofErr w:type="spellStart"/>
      <w:r w:rsidR="0016278A">
        <w:rPr>
          <w:rFonts w:ascii="Trebuchet MS" w:hAnsi="Trebuchet MS"/>
          <w:spacing w:val="0"/>
          <w:lang w:val="en-AU"/>
        </w:rPr>
        <w:t>Ma</w:t>
      </w:r>
      <w:r w:rsidR="00D03C97">
        <w:rPr>
          <w:rFonts w:ascii="Trebuchet MS" w:hAnsi="Trebuchet MS"/>
          <w:spacing w:val="0"/>
          <w:lang w:val="en-AU"/>
        </w:rPr>
        <w:t>nokwari</w:t>
      </w:r>
      <w:proofErr w:type="spellEnd"/>
      <w:r w:rsidR="00D03C97">
        <w:rPr>
          <w:rFonts w:ascii="Trebuchet MS" w:hAnsi="Trebuchet MS"/>
          <w:spacing w:val="0"/>
          <w:lang w:val="en-AU"/>
        </w:rPr>
        <w:t xml:space="preserve"> hospital</w:t>
      </w:r>
      <w:r w:rsidR="00057D41">
        <w:rPr>
          <w:rFonts w:ascii="Trebuchet MS" w:hAnsi="Trebuchet MS"/>
          <w:spacing w:val="0"/>
          <w:lang w:val="en-AU"/>
        </w:rPr>
        <w:t xml:space="preserve">, </w:t>
      </w:r>
      <w:r w:rsidR="00057D41" w:rsidRPr="00057D41">
        <w:rPr>
          <w:rFonts w:ascii="Trebuchet MS" w:hAnsi="Trebuchet MS"/>
          <w:spacing w:val="0"/>
          <w:lang w:val="en-AU"/>
        </w:rPr>
        <w:t>such as it is,</w:t>
      </w:r>
      <w:r w:rsidR="00225F0A" w:rsidRPr="00057D41">
        <w:rPr>
          <w:rFonts w:ascii="Trebuchet MS" w:hAnsi="Trebuchet MS"/>
          <w:spacing w:val="0"/>
          <w:lang w:val="en-AU"/>
        </w:rPr>
        <w:t xml:space="preserve"> could</w:t>
      </w:r>
      <w:r w:rsidR="00D03C97">
        <w:rPr>
          <w:rFonts w:ascii="Trebuchet MS" w:hAnsi="Trebuchet MS"/>
          <w:spacing w:val="0"/>
          <w:lang w:val="en-AU"/>
        </w:rPr>
        <w:t xml:space="preserve"> do nothing</w:t>
      </w:r>
      <w:r w:rsidR="00225F0A" w:rsidRPr="00057D41">
        <w:rPr>
          <w:rFonts w:ascii="Trebuchet MS" w:hAnsi="Trebuchet MS"/>
          <w:spacing w:val="0"/>
          <w:lang w:val="en-AU"/>
        </w:rPr>
        <w:t>, and it took his family</w:t>
      </w:r>
      <w:r w:rsidR="00057D41" w:rsidRPr="00057D41">
        <w:rPr>
          <w:rFonts w:ascii="Trebuchet MS" w:hAnsi="Trebuchet MS"/>
          <w:spacing w:val="0"/>
          <w:lang w:val="en-AU"/>
        </w:rPr>
        <w:t xml:space="preserve"> three days to find </w:t>
      </w:r>
      <w:r>
        <w:rPr>
          <w:rFonts w:ascii="Trebuchet MS" w:hAnsi="Trebuchet MS"/>
          <w:spacing w:val="0"/>
          <w:lang w:val="en-AU"/>
        </w:rPr>
        <w:t xml:space="preserve">a ferry-fare to </w:t>
      </w:r>
      <w:proofErr w:type="spellStart"/>
      <w:r>
        <w:rPr>
          <w:rFonts w:ascii="Trebuchet MS" w:hAnsi="Trebuchet MS"/>
          <w:spacing w:val="0"/>
          <w:lang w:val="en-AU"/>
        </w:rPr>
        <w:t>Jayapura</w:t>
      </w:r>
      <w:proofErr w:type="spellEnd"/>
      <w:r>
        <w:rPr>
          <w:rFonts w:ascii="Trebuchet MS" w:hAnsi="Trebuchet MS"/>
          <w:spacing w:val="0"/>
          <w:lang w:val="en-AU"/>
        </w:rPr>
        <w:t>,</w:t>
      </w:r>
      <w:r w:rsidR="00225F0A" w:rsidRPr="00057D41">
        <w:rPr>
          <w:rFonts w:ascii="Trebuchet MS" w:hAnsi="Trebuchet MS"/>
          <w:spacing w:val="0"/>
          <w:lang w:val="en-AU"/>
        </w:rPr>
        <w:t xml:space="preserve"> where </w:t>
      </w:r>
      <w:r w:rsidR="00D03C97">
        <w:rPr>
          <w:rFonts w:ascii="Trebuchet MS" w:hAnsi="Trebuchet MS"/>
          <w:spacing w:val="0"/>
          <w:lang w:val="en-AU"/>
        </w:rPr>
        <w:t>his arm was amputated</w:t>
      </w:r>
      <w:r w:rsidR="00225F0A" w:rsidRPr="00057D41">
        <w:rPr>
          <w:rFonts w:ascii="Trebuchet MS" w:hAnsi="Trebuchet MS"/>
          <w:spacing w:val="0"/>
          <w:lang w:val="en-AU"/>
        </w:rPr>
        <w:t xml:space="preserve">.  </w:t>
      </w:r>
      <w:r>
        <w:rPr>
          <w:rFonts w:ascii="Trebuchet MS" w:hAnsi="Trebuchet MS"/>
          <w:spacing w:val="0"/>
          <w:lang w:val="en-AU"/>
        </w:rPr>
        <w:t>That was six months ago; l</w:t>
      </w:r>
      <w:r w:rsidR="00225F0A" w:rsidRPr="00057D41">
        <w:rPr>
          <w:rFonts w:ascii="Trebuchet MS" w:hAnsi="Trebuchet MS"/>
          <w:spacing w:val="0"/>
          <w:lang w:val="en-AU"/>
        </w:rPr>
        <w:t>ast week,</w:t>
      </w:r>
      <w:r w:rsidR="00057D41" w:rsidRPr="00057D41">
        <w:rPr>
          <w:rFonts w:ascii="Trebuchet MS" w:hAnsi="Trebuchet MS"/>
          <w:spacing w:val="0"/>
          <w:lang w:val="en-AU"/>
        </w:rPr>
        <w:t xml:space="preserve"> metal</w:t>
      </w:r>
      <w:r w:rsidR="00225F0A" w:rsidRPr="00057D41">
        <w:rPr>
          <w:rFonts w:ascii="Trebuchet MS" w:hAnsi="Trebuchet MS"/>
          <w:spacing w:val="0"/>
          <w:lang w:val="en-AU"/>
        </w:rPr>
        <w:t xml:space="preserve"> pins were sti</w:t>
      </w:r>
      <w:r w:rsidR="00057D41" w:rsidRPr="00057D41">
        <w:rPr>
          <w:rFonts w:ascii="Trebuchet MS" w:hAnsi="Trebuchet MS"/>
          <w:spacing w:val="0"/>
          <w:lang w:val="en-AU"/>
        </w:rPr>
        <w:t>ll protruding from his legs</w:t>
      </w:r>
      <w:r w:rsidR="00225F0A" w:rsidRPr="00057D41">
        <w:rPr>
          <w:rFonts w:ascii="Trebuchet MS" w:hAnsi="Trebuchet MS"/>
          <w:spacing w:val="0"/>
          <w:lang w:val="en-AU"/>
        </w:rPr>
        <w:t>.</w:t>
      </w:r>
    </w:p>
    <w:p w:rsidR="00057D41" w:rsidRPr="00057D41" w:rsidRDefault="00057D41" w:rsidP="00057D41">
      <w:pPr>
        <w:spacing w:line="360" w:lineRule="auto"/>
        <w:rPr>
          <w:rFonts w:ascii="Trebuchet MS" w:hAnsi="Trebuchet MS"/>
          <w:spacing w:val="0"/>
          <w:lang w:val="en-AU"/>
        </w:rPr>
      </w:pPr>
    </w:p>
    <w:p w:rsidR="00057D41" w:rsidRPr="00B53152" w:rsidRDefault="00EF3E5A" w:rsidP="006E4700">
      <w:pPr>
        <w:widowControl w:val="0"/>
        <w:autoSpaceDE w:val="0"/>
        <w:autoSpaceDN w:val="0"/>
        <w:adjustRightInd w:val="0"/>
        <w:spacing w:after="180" w:line="340" w:lineRule="atLeast"/>
        <w:rPr>
          <w:rFonts w:ascii="Trebuchet MS" w:hAnsi="Trebuchet MS"/>
        </w:rPr>
      </w:pPr>
      <w:r w:rsidRPr="00057D41">
        <w:rPr>
          <w:rFonts w:ascii="Trebuchet MS" w:hAnsi="Trebuchet MS"/>
        </w:rPr>
        <w:t xml:space="preserve">The press conference </w:t>
      </w:r>
      <w:r w:rsidR="00D03C97">
        <w:rPr>
          <w:rFonts w:ascii="Trebuchet MS" w:hAnsi="Trebuchet MS"/>
        </w:rPr>
        <w:t xml:space="preserve">on </w:t>
      </w:r>
      <w:r w:rsidR="00D03C97" w:rsidRPr="00770B2E">
        <w:rPr>
          <w:rFonts w:ascii="Trebuchet MS" w:hAnsi="Trebuchet MS"/>
          <w:b/>
        </w:rPr>
        <w:t>WEDNESDAY 2 JULY 2014</w:t>
      </w:r>
      <w:r w:rsidR="00D03C97">
        <w:rPr>
          <w:rFonts w:ascii="Trebuchet MS" w:hAnsi="Trebuchet MS"/>
        </w:rPr>
        <w:t xml:space="preserve"> is in </w:t>
      </w:r>
      <w:r w:rsidRPr="00057D41">
        <w:rPr>
          <w:rFonts w:ascii="Trebuchet MS" w:hAnsi="Trebuchet MS"/>
        </w:rPr>
        <w:t xml:space="preserve">the </w:t>
      </w:r>
      <w:r w:rsidR="00057D41">
        <w:rPr>
          <w:rFonts w:ascii="Trebuchet MS" w:hAnsi="Trebuchet MS"/>
        </w:rPr>
        <w:t>Federal Republic of West Papua</w:t>
      </w:r>
      <w:r w:rsidR="00D03C97">
        <w:rPr>
          <w:rFonts w:ascii="Trebuchet MS" w:hAnsi="Trebuchet MS"/>
        </w:rPr>
        <w:t>’s</w:t>
      </w:r>
      <w:r w:rsidR="00770B2E">
        <w:rPr>
          <w:rFonts w:ascii="Trebuchet MS" w:hAnsi="Trebuchet MS"/>
        </w:rPr>
        <w:t xml:space="preserve"> new office </w:t>
      </w:r>
      <w:r w:rsidR="00770B2E" w:rsidRPr="00B53152">
        <w:rPr>
          <w:rFonts w:ascii="Trebuchet MS" w:hAnsi="Trebuchet MS"/>
        </w:rPr>
        <w:t>in Docklands.  The</w:t>
      </w:r>
      <w:r w:rsidR="00D03C97" w:rsidRPr="00B53152">
        <w:rPr>
          <w:rFonts w:ascii="Trebuchet MS" w:hAnsi="Trebuchet MS"/>
        </w:rPr>
        <w:t xml:space="preserve"> Department of Foreign Affairs, Immigration &amp; Trade</w:t>
      </w:r>
      <w:r w:rsidR="00770B2E" w:rsidRPr="00B53152">
        <w:rPr>
          <w:rFonts w:ascii="Trebuchet MS" w:hAnsi="Trebuchet MS"/>
        </w:rPr>
        <w:t xml:space="preserve"> </w:t>
      </w:r>
      <w:r w:rsidR="00057D41" w:rsidRPr="00B53152">
        <w:rPr>
          <w:rFonts w:ascii="Trebuchet MS" w:hAnsi="Trebuchet MS"/>
        </w:rPr>
        <w:t xml:space="preserve">was </w:t>
      </w:r>
      <w:r w:rsidRPr="00B53152">
        <w:rPr>
          <w:rFonts w:ascii="Trebuchet MS" w:hAnsi="Trebuchet MS"/>
        </w:rPr>
        <w:t xml:space="preserve">opened last week by </w:t>
      </w:r>
      <w:r w:rsidR="006E4700" w:rsidRPr="00B53152">
        <w:rPr>
          <w:rFonts w:ascii="Trebuchet MS" w:hAnsi="Trebuchet MS"/>
        </w:rPr>
        <w:t>Councilor Amanda St</w:t>
      </w:r>
      <w:r w:rsidR="00057D41" w:rsidRPr="00B53152">
        <w:rPr>
          <w:rFonts w:ascii="Trebuchet MS" w:hAnsi="Trebuchet MS"/>
        </w:rPr>
        <w:t xml:space="preserve">one from the </w:t>
      </w:r>
      <w:proofErr w:type="spellStart"/>
      <w:r w:rsidR="00057D41" w:rsidRPr="00B53152">
        <w:rPr>
          <w:rFonts w:ascii="Trebuchet MS" w:hAnsi="Trebuchet MS"/>
        </w:rPr>
        <w:t>Yarra</w:t>
      </w:r>
      <w:proofErr w:type="spellEnd"/>
      <w:r w:rsidR="00057D41" w:rsidRPr="00B53152">
        <w:rPr>
          <w:rFonts w:ascii="Trebuchet MS" w:hAnsi="Trebuchet MS"/>
        </w:rPr>
        <w:t xml:space="preserve"> City Council (</w:t>
      </w:r>
      <w:r w:rsidRPr="00B53152">
        <w:rPr>
          <w:rFonts w:ascii="Trebuchet MS" w:hAnsi="Trebuchet MS"/>
        </w:rPr>
        <w:t>despite Australia’s L</w:t>
      </w:r>
      <w:r w:rsidR="006E4700" w:rsidRPr="00B53152">
        <w:rPr>
          <w:rFonts w:ascii="Trebuchet MS" w:hAnsi="Trebuchet MS"/>
        </w:rPr>
        <w:t>ombok Treaty</w:t>
      </w:r>
      <w:r w:rsidRPr="00B53152">
        <w:rPr>
          <w:rFonts w:ascii="Trebuchet MS" w:hAnsi="Trebuchet MS"/>
        </w:rPr>
        <w:t xml:space="preserve"> with Indonesia, </w:t>
      </w:r>
      <w:r w:rsidR="006E4700" w:rsidRPr="00B53152">
        <w:rPr>
          <w:rFonts w:ascii="Trebuchet MS" w:hAnsi="Trebuchet MS"/>
        </w:rPr>
        <w:t>which outlaws any demonstration of the Indonesian colony’s independence</w:t>
      </w:r>
      <w:r w:rsidR="00057D41" w:rsidRPr="00B53152">
        <w:rPr>
          <w:rFonts w:ascii="Trebuchet MS" w:hAnsi="Trebuchet MS"/>
        </w:rPr>
        <w:t>)</w:t>
      </w:r>
      <w:r w:rsidR="006E4700" w:rsidRPr="00B53152">
        <w:rPr>
          <w:rFonts w:ascii="Trebuchet MS" w:hAnsi="Trebuchet MS"/>
        </w:rPr>
        <w:t xml:space="preserve">. </w:t>
      </w:r>
    </w:p>
    <w:p w:rsidR="00770B2E" w:rsidRPr="00770B2E" w:rsidRDefault="00770B2E" w:rsidP="006E4700">
      <w:pPr>
        <w:widowControl w:val="0"/>
        <w:autoSpaceDE w:val="0"/>
        <w:autoSpaceDN w:val="0"/>
        <w:adjustRightInd w:val="0"/>
        <w:spacing w:after="180" w:line="340" w:lineRule="atLeast"/>
        <w:rPr>
          <w:rFonts w:ascii="Trebuchet MS" w:hAnsi="Trebuchet MS"/>
          <w:sz w:val="18"/>
          <w:szCs w:val="18"/>
        </w:rPr>
      </w:pPr>
    </w:p>
    <w:p w:rsidR="00057D41" w:rsidRDefault="00057D41" w:rsidP="00057D41">
      <w:pPr>
        <w:widowControl w:val="0"/>
        <w:autoSpaceDE w:val="0"/>
        <w:autoSpaceDN w:val="0"/>
        <w:adjustRightInd w:val="0"/>
        <w:spacing w:line="340" w:lineRule="atLeast"/>
        <w:rPr>
          <w:rFonts w:ascii="Trebuchet MS" w:hAnsi="Trebuchet MS"/>
          <w:sz w:val="18"/>
          <w:szCs w:val="18"/>
        </w:rPr>
      </w:pPr>
      <w:r w:rsidRPr="00770B2E">
        <w:rPr>
          <w:rFonts w:ascii="Trebuchet MS" w:hAnsi="Trebuchet MS"/>
          <w:sz w:val="18"/>
          <w:szCs w:val="18"/>
        </w:rPr>
        <w:t xml:space="preserve">Inquiries: </w:t>
      </w:r>
      <w:proofErr w:type="spellStart"/>
      <w:r w:rsidRPr="00770B2E">
        <w:rPr>
          <w:rFonts w:ascii="Trebuchet MS" w:hAnsi="Trebuchet MS"/>
          <w:sz w:val="18"/>
          <w:szCs w:val="18"/>
        </w:rPr>
        <w:t>Melkias</w:t>
      </w:r>
      <w:proofErr w:type="spellEnd"/>
      <w:r w:rsidRPr="00770B2E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770B2E">
        <w:rPr>
          <w:rFonts w:ascii="Trebuchet MS" w:hAnsi="Trebuchet MS"/>
          <w:sz w:val="18"/>
          <w:szCs w:val="18"/>
        </w:rPr>
        <w:t>Okoka</w:t>
      </w:r>
      <w:proofErr w:type="spellEnd"/>
      <w:r w:rsidRPr="00770B2E">
        <w:rPr>
          <w:rFonts w:ascii="Trebuchet MS" w:hAnsi="Trebuchet MS"/>
          <w:sz w:val="18"/>
          <w:szCs w:val="18"/>
        </w:rPr>
        <w:t xml:space="preserve">, Media </w:t>
      </w:r>
      <w:proofErr w:type="spellStart"/>
      <w:r w:rsidRPr="00770B2E">
        <w:rPr>
          <w:rFonts w:ascii="Trebuchet MS" w:hAnsi="Trebuchet MS"/>
          <w:sz w:val="18"/>
          <w:szCs w:val="18"/>
        </w:rPr>
        <w:t>Liason</w:t>
      </w:r>
      <w:proofErr w:type="spellEnd"/>
      <w:r w:rsidRPr="00770B2E">
        <w:rPr>
          <w:rFonts w:ascii="Trebuchet MS" w:hAnsi="Trebuchet MS"/>
          <w:sz w:val="18"/>
          <w:szCs w:val="18"/>
        </w:rPr>
        <w:t>, 0403</w:t>
      </w:r>
      <w:r w:rsidR="00D90216">
        <w:rPr>
          <w:rFonts w:ascii="Trebuchet MS" w:hAnsi="Trebuchet MS"/>
          <w:sz w:val="18"/>
          <w:szCs w:val="18"/>
        </w:rPr>
        <w:t xml:space="preserve"> </w:t>
      </w:r>
      <w:r w:rsidRPr="00770B2E">
        <w:rPr>
          <w:rFonts w:ascii="Trebuchet MS" w:hAnsi="Trebuchet MS"/>
          <w:sz w:val="18"/>
          <w:szCs w:val="18"/>
        </w:rPr>
        <w:t>588</w:t>
      </w:r>
      <w:r w:rsidR="00D90216">
        <w:rPr>
          <w:rFonts w:ascii="Trebuchet MS" w:hAnsi="Trebuchet MS"/>
          <w:sz w:val="18"/>
          <w:szCs w:val="18"/>
        </w:rPr>
        <w:t xml:space="preserve"> </w:t>
      </w:r>
      <w:r w:rsidRPr="00770B2E">
        <w:rPr>
          <w:rFonts w:ascii="Trebuchet MS" w:hAnsi="Trebuchet MS"/>
          <w:sz w:val="18"/>
          <w:szCs w:val="18"/>
        </w:rPr>
        <w:t xml:space="preserve">796 | </w:t>
      </w:r>
      <w:hyperlink r:id="rId10" w:history="1">
        <w:r w:rsidR="00B53152" w:rsidRPr="005C775A">
          <w:rPr>
            <w:rStyle w:val="Hyperlink"/>
            <w:rFonts w:ascii="Trebuchet MS" w:hAnsi="Trebuchet MS"/>
            <w:sz w:val="18"/>
            <w:szCs w:val="18"/>
          </w:rPr>
          <w:t>mokoka@dfait.federalrepublicofwestpapua.org</w:t>
        </w:r>
      </w:hyperlink>
    </w:p>
    <w:p w:rsidR="002E76AD" w:rsidRDefault="002E76AD" w:rsidP="00057D41">
      <w:pPr>
        <w:widowControl w:val="0"/>
        <w:autoSpaceDE w:val="0"/>
        <w:autoSpaceDN w:val="0"/>
        <w:adjustRightInd w:val="0"/>
        <w:spacing w:line="340" w:lineRule="atLeas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 xml:space="preserve"> </w:t>
      </w:r>
      <w:r>
        <w:rPr>
          <w:rFonts w:ascii="Trebuchet MS" w:hAnsi="Trebuchet MS"/>
          <w:sz w:val="18"/>
          <w:szCs w:val="18"/>
        </w:rPr>
        <w:t>Peter Woods</w:t>
      </w:r>
      <w:r w:rsidR="00721E34">
        <w:rPr>
          <w:rFonts w:ascii="Trebuchet MS" w:hAnsi="Trebuchet MS"/>
          <w:sz w:val="18"/>
          <w:szCs w:val="18"/>
        </w:rPr>
        <w:t>.</w:t>
      </w:r>
      <w:r>
        <w:rPr>
          <w:rFonts w:ascii="Trebuchet MS" w:hAnsi="Trebuchet MS"/>
          <w:sz w:val="18"/>
          <w:szCs w:val="18"/>
        </w:rPr>
        <w:t xml:space="preserve"> 0400 589 208</w:t>
      </w:r>
    </w:p>
    <w:p w:rsidR="00420D31" w:rsidRDefault="00B53152" w:rsidP="00D90216">
      <w:pPr>
        <w:widowControl w:val="0"/>
        <w:autoSpaceDE w:val="0"/>
        <w:autoSpaceDN w:val="0"/>
        <w:adjustRightInd w:val="0"/>
        <w:spacing w:line="340" w:lineRule="atLeas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  <w:r w:rsidR="00D90216">
        <w:rPr>
          <w:rFonts w:ascii="Trebuchet MS" w:hAnsi="Trebuchet MS"/>
          <w:sz w:val="18"/>
          <w:szCs w:val="18"/>
        </w:rPr>
        <w:t xml:space="preserve"> Jacob </w:t>
      </w:r>
      <w:proofErr w:type="spellStart"/>
      <w:r w:rsidR="00D90216">
        <w:rPr>
          <w:rFonts w:ascii="Trebuchet MS" w:hAnsi="Trebuchet MS"/>
          <w:sz w:val="18"/>
          <w:szCs w:val="18"/>
        </w:rPr>
        <w:t>Rumbiak</w:t>
      </w:r>
      <w:proofErr w:type="spellEnd"/>
      <w:r w:rsidR="00721E34">
        <w:rPr>
          <w:rFonts w:ascii="Trebuchet MS" w:hAnsi="Trebuchet MS"/>
          <w:sz w:val="18"/>
          <w:szCs w:val="18"/>
        </w:rPr>
        <w:t>, Minister of Foreign Affairs.</w:t>
      </w:r>
      <w:r w:rsidR="00D90216">
        <w:rPr>
          <w:rFonts w:ascii="Trebuchet MS" w:hAnsi="Trebuchet MS"/>
          <w:sz w:val="18"/>
          <w:szCs w:val="18"/>
        </w:rPr>
        <w:t xml:space="preserve"> 0497 867 070</w:t>
      </w:r>
      <w:bookmarkStart w:id="0" w:name="_GoBack"/>
      <w:bookmarkEnd w:id="0"/>
    </w:p>
    <w:p w:rsidR="002E76AD" w:rsidRPr="009D073C" w:rsidRDefault="002E76AD" w:rsidP="00D90216">
      <w:pPr>
        <w:widowControl w:val="0"/>
        <w:autoSpaceDE w:val="0"/>
        <w:autoSpaceDN w:val="0"/>
        <w:adjustRightInd w:val="0"/>
        <w:spacing w:line="340" w:lineRule="atLeast"/>
      </w:pPr>
    </w:p>
    <w:sectPr w:rsidR="002E76AD" w:rsidRPr="009D073C" w:rsidSect="00C24937">
      <w:headerReference w:type="default" r:id="rId11"/>
      <w:footerReference w:type="first" r:id="rId12"/>
      <w:pgSz w:w="11907" w:h="16839" w:code="9"/>
      <w:pgMar w:top="994" w:right="1440" w:bottom="806" w:left="1354" w:header="965" w:footer="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1E" w:rsidRDefault="0060511E">
      <w:r>
        <w:separator/>
      </w:r>
    </w:p>
  </w:endnote>
  <w:endnote w:type="continuationSeparator" w:id="0">
    <w:p w:rsidR="0060511E" w:rsidRDefault="0060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 w:rsidP="001F3931">
    <w:pPr>
      <w:pStyle w:val="FooterFir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1E" w:rsidRDefault="0060511E">
      <w:r>
        <w:separator/>
      </w:r>
    </w:p>
  </w:footnote>
  <w:footnote w:type="continuationSeparator" w:id="0">
    <w:p w:rsidR="0060511E" w:rsidRDefault="0060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 w:rsidP="00B30985">
    <w:pPr>
      <w:pStyle w:val="Header"/>
      <w:jc w:val="right"/>
    </w:pPr>
    <w:r>
      <w:t xml:space="preserve">Page </w:t>
    </w:r>
    <w:r w:rsidR="00D6348A">
      <w:fldChar w:fldCharType="begin"/>
    </w:r>
    <w:r w:rsidR="00D6348A">
      <w:instrText xml:space="preserve"> PAGE \* Arabic \* MERGEFORMAT </w:instrText>
    </w:r>
    <w:r w:rsidR="00D6348A">
      <w:fldChar w:fldCharType="separate"/>
    </w:r>
    <w:r w:rsidR="002E76AD">
      <w:rPr>
        <w:noProof/>
      </w:rPr>
      <w:t>2</w:t>
    </w:r>
    <w:r w:rsidR="00D6348A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-625776569"/>
        <w:placeholder>
          <w:docPart w:val="D861D81B0D5240D7B8EEF05E6A4ECEBE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1344F">
          <w:t>West Papua opens office in Docklands Melbourne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43F1293"/>
    <w:multiLevelType w:val="hybridMultilevel"/>
    <w:tmpl w:val="E63AE882"/>
    <w:lvl w:ilvl="0" w:tplc="FFB8D618">
      <w:numFmt w:val="bullet"/>
      <w:lvlText w:val="-"/>
      <w:lvlJc w:val="left"/>
      <w:pPr>
        <w:ind w:left="720" w:hanging="360"/>
      </w:pPr>
      <w:rPr>
        <w:rFonts w:ascii="Tw Cen MT" w:eastAsia="Times New Roman" w:hAnsi="Tw Cen MT" w:cs="Tw Cen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83CBA"/>
    <w:multiLevelType w:val="hybridMultilevel"/>
    <w:tmpl w:val="F770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>
    <w:nsid w:val="33626A09"/>
    <w:multiLevelType w:val="hybridMultilevel"/>
    <w:tmpl w:val="30B6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5"/>
  </w:num>
  <w:num w:numId="3">
    <w:abstractNumId w:val="13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B2"/>
    <w:rsid w:val="00007156"/>
    <w:rsid w:val="00012365"/>
    <w:rsid w:val="000153B0"/>
    <w:rsid w:val="00037C90"/>
    <w:rsid w:val="00050C8A"/>
    <w:rsid w:val="00057D41"/>
    <w:rsid w:val="000645E5"/>
    <w:rsid w:val="000A2A1D"/>
    <w:rsid w:val="000A5500"/>
    <w:rsid w:val="000A555D"/>
    <w:rsid w:val="000B2C4D"/>
    <w:rsid w:val="000B70CC"/>
    <w:rsid w:val="000D5851"/>
    <w:rsid w:val="000E4323"/>
    <w:rsid w:val="00103D01"/>
    <w:rsid w:val="00113705"/>
    <w:rsid w:val="00126DF0"/>
    <w:rsid w:val="001318F7"/>
    <w:rsid w:val="00142BF2"/>
    <w:rsid w:val="00155E7C"/>
    <w:rsid w:val="00155E96"/>
    <w:rsid w:val="0016278A"/>
    <w:rsid w:val="00165DB2"/>
    <w:rsid w:val="0016654F"/>
    <w:rsid w:val="001743D5"/>
    <w:rsid w:val="00185295"/>
    <w:rsid w:val="00190DDE"/>
    <w:rsid w:val="001C2D98"/>
    <w:rsid w:val="001C3427"/>
    <w:rsid w:val="001F0578"/>
    <w:rsid w:val="001F3931"/>
    <w:rsid w:val="001F5D59"/>
    <w:rsid w:val="00202723"/>
    <w:rsid w:val="00225F0A"/>
    <w:rsid w:val="002263A9"/>
    <w:rsid w:val="00236626"/>
    <w:rsid w:val="00240796"/>
    <w:rsid w:val="002419D7"/>
    <w:rsid w:val="00254C4E"/>
    <w:rsid w:val="002766AC"/>
    <w:rsid w:val="002876A3"/>
    <w:rsid w:val="002D0A0D"/>
    <w:rsid w:val="002D1A3E"/>
    <w:rsid w:val="002D3E20"/>
    <w:rsid w:val="002E76AD"/>
    <w:rsid w:val="00315120"/>
    <w:rsid w:val="003743E6"/>
    <w:rsid w:val="003A0EC0"/>
    <w:rsid w:val="00403DD5"/>
    <w:rsid w:val="00420D31"/>
    <w:rsid w:val="0042349B"/>
    <w:rsid w:val="0044123E"/>
    <w:rsid w:val="004535EF"/>
    <w:rsid w:val="00473CE5"/>
    <w:rsid w:val="004C6D9D"/>
    <w:rsid w:val="004D52BE"/>
    <w:rsid w:val="00507D67"/>
    <w:rsid w:val="0051344F"/>
    <w:rsid w:val="00516F6A"/>
    <w:rsid w:val="00533346"/>
    <w:rsid w:val="005631E1"/>
    <w:rsid w:val="005A73B5"/>
    <w:rsid w:val="005B3157"/>
    <w:rsid w:val="005F2472"/>
    <w:rsid w:val="0060511E"/>
    <w:rsid w:val="00605F0B"/>
    <w:rsid w:val="00636EDF"/>
    <w:rsid w:val="00651818"/>
    <w:rsid w:val="006730A8"/>
    <w:rsid w:val="006843F2"/>
    <w:rsid w:val="00690748"/>
    <w:rsid w:val="006A111D"/>
    <w:rsid w:val="006A3A6C"/>
    <w:rsid w:val="006A7DA0"/>
    <w:rsid w:val="006E4700"/>
    <w:rsid w:val="00720679"/>
    <w:rsid w:val="00721E34"/>
    <w:rsid w:val="00722987"/>
    <w:rsid w:val="00757824"/>
    <w:rsid w:val="00770B2E"/>
    <w:rsid w:val="007B45EB"/>
    <w:rsid w:val="007F2549"/>
    <w:rsid w:val="007F2FD2"/>
    <w:rsid w:val="00802019"/>
    <w:rsid w:val="0082565C"/>
    <w:rsid w:val="008446CC"/>
    <w:rsid w:val="00844788"/>
    <w:rsid w:val="00853EA2"/>
    <w:rsid w:val="00855B06"/>
    <w:rsid w:val="00882BC0"/>
    <w:rsid w:val="008D3BF9"/>
    <w:rsid w:val="008F3111"/>
    <w:rsid w:val="00915DDE"/>
    <w:rsid w:val="009340D3"/>
    <w:rsid w:val="009574FD"/>
    <w:rsid w:val="00967D18"/>
    <w:rsid w:val="009A61EC"/>
    <w:rsid w:val="009D073C"/>
    <w:rsid w:val="009D3570"/>
    <w:rsid w:val="009E7B05"/>
    <w:rsid w:val="00A1782C"/>
    <w:rsid w:val="00A26979"/>
    <w:rsid w:val="00A27CA7"/>
    <w:rsid w:val="00A55433"/>
    <w:rsid w:val="00A637D1"/>
    <w:rsid w:val="00A7220D"/>
    <w:rsid w:val="00A75A78"/>
    <w:rsid w:val="00A81F72"/>
    <w:rsid w:val="00AE5A5F"/>
    <w:rsid w:val="00AE5C97"/>
    <w:rsid w:val="00B04B5C"/>
    <w:rsid w:val="00B05074"/>
    <w:rsid w:val="00B06143"/>
    <w:rsid w:val="00B07461"/>
    <w:rsid w:val="00B12A59"/>
    <w:rsid w:val="00B14EEB"/>
    <w:rsid w:val="00B23850"/>
    <w:rsid w:val="00B23D11"/>
    <w:rsid w:val="00B30985"/>
    <w:rsid w:val="00B34FEF"/>
    <w:rsid w:val="00B350A6"/>
    <w:rsid w:val="00B458AD"/>
    <w:rsid w:val="00B53152"/>
    <w:rsid w:val="00BD2F53"/>
    <w:rsid w:val="00BF5F07"/>
    <w:rsid w:val="00C01C02"/>
    <w:rsid w:val="00C06577"/>
    <w:rsid w:val="00C10C75"/>
    <w:rsid w:val="00C24937"/>
    <w:rsid w:val="00C4105F"/>
    <w:rsid w:val="00C552A6"/>
    <w:rsid w:val="00C86610"/>
    <w:rsid w:val="00CB2B86"/>
    <w:rsid w:val="00CB7AD4"/>
    <w:rsid w:val="00CC3328"/>
    <w:rsid w:val="00CD0D9B"/>
    <w:rsid w:val="00CD456A"/>
    <w:rsid w:val="00D03C97"/>
    <w:rsid w:val="00D6348A"/>
    <w:rsid w:val="00D73818"/>
    <w:rsid w:val="00D90216"/>
    <w:rsid w:val="00DC52B5"/>
    <w:rsid w:val="00E00588"/>
    <w:rsid w:val="00E15469"/>
    <w:rsid w:val="00E15CA2"/>
    <w:rsid w:val="00E37C8E"/>
    <w:rsid w:val="00EC3912"/>
    <w:rsid w:val="00EC6856"/>
    <w:rsid w:val="00ED294A"/>
    <w:rsid w:val="00EF3E5A"/>
    <w:rsid w:val="00F37AAB"/>
    <w:rsid w:val="00F81B9C"/>
    <w:rsid w:val="00FA10F7"/>
    <w:rsid w:val="00FD02D3"/>
    <w:rsid w:val="00FE1AE0"/>
    <w:rsid w:val="00FE1F24"/>
    <w:rsid w:val="00FE2907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9D653E-5BEB-46E4-B3DA-F8E823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paragraph" w:customStyle="1" w:styleId="Default">
    <w:name w:val="Default"/>
    <w:rsid w:val="002D0A0D"/>
    <w:pPr>
      <w:widowControl w:val="0"/>
      <w:autoSpaceDE w:val="0"/>
      <w:autoSpaceDN w:val="0"/>
      <w:adjustRightInd w:val="0"/>
    </w:pPr>
    <w:rPr>
      <w:rFonts w:ascii="ArialMT" w:hAnsi="ArialMT" w:cs="ArialMT"/>
      <w:kern w:val="1"/>
      <w:sz w:val="24"/>
      <w:szCs w:val="24"/>
      <w:lang w:val="en-AU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9D073C"/>
    <w:rPr>
      <w:rFonts w:asciiTheme="minorHAnsi" w:hAnsiTheme="minorHAnsi"/>
      <w:i/>
      <w:spacing w:val="-5"/>
    </w:rPr>
  </w:style>
  <w:style w:type="character" w:styleId="Hyperlink">
    <w:name w:val="Hyperlink"/>
    <w:basedOn w:val="DefaultParagraphFont"/>
    <w:unhideWhenUsed/>
    <w:rsid w:val="00B53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koka@dfait.federalrepublicofwestpapu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tangel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61D81B0D5240D7B8EEF05E6A4EC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CC87-7C8B-45F2-9D75-375D4F972A7B}"/>
      </w:docPartPr>
      <w:docPartBody>
        <w:p w:rsidR="00782BF8" w:rsidRDefault="00217691">
          <w:pPr>
            <w:pStyle w:val="D861D81B0D5240D7B8EEF05E6A4ECEBE"/>
          </w:pPr>
          <w:r w:rsidRPr="006843F2">
            <w:rPr>
              <w:rStyle w:val="Emphasis"/>
            </w:rPr>
            <w:t>[Click to select date]</w:t>
          </w:r>
        </w:p>
      </w:docPartBody>
    </w:docPart>
    <w:docPart>
      <w:docPartPr>
        <w:name w:val="A0563BFB06BC446E90D492E86A22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CA9E-4F1A-4BC0-8A7E-423E6159668E}"/>
      </w:docPartPr>
      <w:docPartBody>
        <w:p w:rsidR="002C1EA2" w:rsidRDefault="000C0E78" w:rsidP="000C0E78">
          <w:pPr>
            <w:pStyle w:val="A0563BFB06BC446E90D492E86A22E8F6"/>
          </w:pPr>
          <w:r w:rsidRPr="007F2549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6F"/>
    <w:rsid w:val="00034A25"/>
    <w:rsid w:val="000C0E78"/>
    <w:rsid w:val="00106243"/>
    <w:rsid w:val="00154014"/>
    <w:rsid w:val="00217691"/>
    <w:rsid w:val="002C1EA2"/>
    <w:rsid w:val="002C586F"/>
    <w:rsid w:val="00515FD8"/>
    <w:rsid w:val="00685A55"/>
    <w:rsid w:val="006F3E3D"/>
    <w:rsid w:val="00782BF8"/>
    <w:rsid w:val="00825311"/>
    <w:rsid w:val="00A33D8B"/>
    <w:rsid w:val="00AC5193"/>
    <w:rsid w:val="00BB4AAD"/>
    <w:rsid w:val="00D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C44F333B324DB8A18AECDBB8187F00">
    <w:name w:val="6EC44F333B324DB8A18AECDBB8187F00"/>
  </w:style>
  <w:style w:type="paragraph" w:customStyle="1" w:styleId="EFB12BCD43174621B25B4FAA70C9FD7B">
    <w:name w:val="EFB12BCD43174621B25B4FAA70C9FD7B"/>
  </w:style>
  <w:style w:type="paragraph" w:customStyle="1" w:styleId="C748781DD2FF457BB31D892EFC2BD988">
    <w:name w:val="C748781DD2FF457BB31D892EFC2BD988"/>
  </w:style>
  <w:style w:type="paragraph" w:customStyle="1" w:styleId="8A1804ED755641C0A4E0CCA3CD2C3B3E">
    <w:name w:val="8A1804ED755641C0A4E0CCA3CD2C3B3E"/>
  </w:style>
  <w:style w:type="paragraph" w:customStyle="1" w:styleId="512963A92F604259BA71BB8A0A7B9F76">
    <w:name w:val="512963A92F604259BA71BB8A0A7B9F76"/>
  </w:style>
  <w:style w:type="paragraph" w:customStyle="1" w:styleId="0B463C5392F645DC9278E45BAC319961">
    <w:name w:val="0B463C5392F645DC9278E45BAC319961"/>
  </w:style>
  <w:style w:type="paragraph" w:customStyle="1" w:styleId="7B7605E2078A4CA388171221D9F99107">
    <w:name w:val="7B7605E2078A4CA388171221D9F99107"/>
  </w:style>
  <w:style w:type="paragraph" w:customStyle="1" w:styleId="B71382834E244A3F8C49ED8875D58189">
    <w:name w:val="B71382834E244A3F8C49ED8875D58189"/>
  </w:style>
  <w:style w:type="paragraph" w:customStyle="1" w:styleId="1BF5A8D123714045AEAF8A93C6357A65">
    <w:name w:val="1BF5A8D123714045AEAF8A93C6357A65"/>
  </w:style>
  <w:style w:type="paragraph" w:customStyle="1" w:styleId="94A468C8C8354BD7A59020D16DA5E824">
    <w:name w:val="94A468C8C8354BD7A59020D16DA5E824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BAAAAB7F5CB0445DB2869DF27B460363">
    <w:name w:val="BAAAAB7F5CB0445DB2869DF27B460363"/>
  </w:style>
  <w:style w:type="paragraph" w:customStyle="1" w:styleId="D861D81B0D5240D7B8EEF05E6A4ECEBE">
    <w:name w:val="D861D81B0D5240D7B8EEF05E6A4ECEBE"/>
  </w:style>
  <w:style w:type="paragraph" w:customStyle="1" w:styleId="FDE91402902C4EDFBB15BC3CDCBF900B">
    <w:name w:val="FDE91402902C4EDFBB15BC3CDCBF900B"/>
    <w:rsid w:val="002C586F"/>
  </w:style>
  <w:style w:type="paragraph" w:customStyle="1" w:styleId="4A7D071031E64A31AAA1E45F4A053317">
    <w:name w:val="4A7D071031E64A31AAA1E45F4A053317"/>
    <w:rsid w:val="00782BF8"/>
  </w:style>
  <w:style w:type="paragraph" w:customStyle="1" w:styleId="97C03A459D424EFBAC383BBCDE92E56A">
    <w:name w:val="97C03A459D424EFBAC383BBCDE92E56A"/>
    <w:rsid w:val="00782BF8"/>
  </w:style>
  <w:style w:type="paragraph" w:customStyle="1" w:styleId="5F38DDAB774C4D0AB7013D66E257A032">
    <w:name w:val="5F38DDAB774C4D0AB7013D66E257A032"/>
    <w:rsid w:val="000C0E78"/>
  </w:style>
  <w:style w:type="paragraph" w:customStyle="1" w:styleId="A0563BFB06BC446E90D492E86A22E8F6">
    <w:name w:val="A0563BFB06BC446E90D492E86A22E8F6"/>
    <w:rsid w:val="000C0E78"/>
  </w:style>
  <w:style w:type="paragraph" w:customStyle="1" w:styleId="A13CA64306B34247B1AC1F20281B5010">
    <w:name w:val="A13CA64306B34247B1AC1F20281B5010"/>
    <w:rsid w:val="000C0E78"/>
  </w:style>
  <w:style w:type="paragraph" w:customStyle="1" w:styleId="7806DE6105444646B5C63D3F9F2EC9AC">
    <w:name w:val="7806DE6105444646B5C63D3F9F2EC9AC"/>
    <w:rsid w:val="000C0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79A71-D035-42B8-9A6D-01EFD6A8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FEDERAL REPUBLIC OF WEST PAPUA
Department of Foreign Affairs, Immigration and Trade
Suite 211, 838 Collins St,
Docklands, 3008. Victoria</dc:subject>
  <dc:creator>FRWP_DFAIT</dc:creator>
  <cp:keywords/>
  <dc:description>West Papua opens office in Docklands Melbourne</dc:description>
  <cp:lastModifiedBy>Juan Sentani</cp:lastModifiedBy>
  <cp:revision>2</cp:revision>
  <cp:lastPrinted>2014-07-01T03:24:00Z</cp:lastPrinted>
  <dcterms:created xsi:type="dcterms:W3CDTF">2014-07-01T06:48:00Z</dcterms:created>
  <dcterms:modified xsi:type="dcterms:W3CDTF">2014-07-01T06:48:00Z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